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Attitude du praticien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du professionnel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Déconsidération de la profession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Honnêteté - Probité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Procédure - Compétence materielle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Indépendance des poursuites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 w:rsidRPr="003D62DE">
      <w:pPr>
        <w:keepNext/>
        <w:keepLines/>
        <w:widowControl w:val="0"/>
        <w:numPr>
          <w:ilvl w:val="3"/>
          <w:numId w:val="29"/>
        </w:numPr>
        <w:tabs>
          <w:tab w:pos="850" w:val="left"/>
        </w:tabs>
        <w:autoSpaceDE w:val="0"/>
        <w:autoSpaceDN w:val="0"/>
        <w:adjustRightInd w:val="0"/>
        <w:textAlignment w:val="center"/>
        <w:rPr>
          <w:rFonts w:ascii="Arial" w:cs="Arial" w:hAnsi="Arial"/>
          <w:color w:val="000000"/>
          <w:sz w:val="22"/>
          <w:szCs w:val="22"/>
        </w:rPr>
      </w:pPr>
      <w:r w:rsidRPr="003D62DE">
        <w:rPr>
          <w:rFonts w:ascii="Arial" w:cs="Arial" w:hAnsi="Arial"/>
          <w:color w:val="000000"/>
          <w:sz w:val="22"/>
          <w:szCs w:val="22"/>
        </w:rPr>
        <w:instrText xml:space="preserve">Judiciaires et ordinales</w:instrText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Psychiatre a gravement déconsidéré la profession en ayant entretenu une relation de nature sexuelle avec une patiente particulièrement vulnérable. Cette relation a consisté essentiellement en des rapports sexuels épisodiques à l’initiative du praticien, au domicile de l’intéressée, laquelle a développé des phases d’angoisse et d’anxiété liées à cette relation dont elle était l’objet. Si le praticien a cessé de suivre la patiente à titre médical à compter du début de cette relation, cela n'excuse pas le fait d’avoir ainsi abusé de sa faiblesse en la plaçant sous son emprise à des fins sexuelles. De plus, la circonstance que le signalement dont le praticien a fait l’objet à raison de ces mêmes faits ait été classé sans suite par l’autorité judiciaire ne fait pas obstacle à ce qu’il soit sanctionné pour ces faits.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 w:rsidR="00681D64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article code santé publique (déontologie) 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2,3,31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24/10/2018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13683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Rejet</w:instrText>
      </w:r>
      <w:r w:rsidRPr="00137EEC">
        <w:rPr>
          <w:rFonts w:ascii="Arial" w:cs="Arial" w:hAnsi="Arial"/>
          <w:sz w:val="22"/>
          <w:szCs w:val="22"/>
        </w:rPr>
        <w:instrText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Radiation du tableau de l'Ordre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1E6747" w:rsidRDefault="00D87C3A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caps/>
          <w:color w:val="00A7AD"/>
          <w:sz w:val="22"/>
          <w:szCs w:val="22"/>
        </w:rPr>
        <w:t xml:space="preserve">PRECISION DU DISPOSITIF </w:t>
      </w: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Rejet de la requête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Conseil départemental de la Sarthe de l'Ordre des médecins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13/06/2017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Radiation du tableau de l'Ordre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76AAA" w:rsidRDefault="00E75A0D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>Recours :</w:t>
      </w:r>
      <w:r w:rsidR="008D48C9" w:rsidRPr="008D48C9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8D48C9" w:rsidRPr="00A84153">
        <w:rPr>
          <w:rFonts w:ascii="Arial" w:cs="Arial" w:hAnsi="Arial"/>
          <w:color w:val="00A7AD"/>
          <w:sz w:val="22"/>
          <w:szCs w:val="22"/>
        </w:rPr>
        <w:instrText/>
      </w:r>
      <w:r w:rsidR="008D48C9">
        <w:rPr>
          <w:rFonts w:ascii="Arial" w:cs="Arial" w:hAnsi="Arial"/>
          <w:caps/>
          <w:color w:val="00A7AD"/>
          <w:sz w:val="22"/>
          <w:szCs w:val="22"/>
        </w:rPr>
        <w:br/>
        <w:t xml:space="preserve">INSTANCE DE recours : </w:t>
      </w:r>
      <w:r w:rsidR="008D48C9" w:rsidRPr="00A84153">
        <w:rPr>
          <w:rFonts w:ascii="Arial" w:cs="Arial" w:hAnsi="Arial"/>
          <w:color w:themeColor="text1" w:val="000000"/>
          <w:sz w:val="22"/>
          <w:szCs w:val="20"/>
        </w:rPr>
        <w:instrText>Conseil d'Etat</w:instrText>
      </w:r>
      <w:r w:rsidR="008D48C9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3C131B" w:rsidRPr="00A84153">
        <w:rPr>
          <w:rFonts w:ascii="Arial" w:cs="Arial" w:hAnsi="Arial"/>
          <w:color w:val="00A7AD"/>
          <w:sz w:val="22"/>
          <w:szCs w:val="22"/>
        </w:rPr>
        <w:instrText/>
      </w:r>
      <w:r w:rsidR="003C131B">
        <w:rPr>
          <w:rFonts w:ascii="Arial" w:cs="Arial" w:hAnsi="Arial"/>
          <w:caps/>
          <w:color w:val="00A7AD"/>
          <w:sz w:val="22"/>
          <w:szCs w:val="22"/>
        </w:rPr>
        <w:br/>
        <w:t xml:space="preserve">Existence d’un recours : </w:t>
      </w:r>
      <w:r w:rsidR="003C131B" w:rsidRPr="00D8536E">
        <w:rPr>
          <w:rFonts w:ascii="Arial" w:cs="Arial" w:hAnsi="Arial"/>
          <w:color w:val="auto"/>
          <w:sz w:val="22"/>
          <w:szCs w:val="22"/>
        </w:rPr>
        <w:t>Oui</w:t>
      </w:r>
      <w:r w:rsidR="003C131B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826FA5" w:rsidRPr="00A84153">
        <w:rPr>
          <w:rFonts w:ascii="Arial" w:cs="Arial" w:hAnsi="Arial"/>
          <w:color w:val="00A7AD"/>
          <w:sz w:val="22"/>
          <w:szCs w:val="22"/>
        </w:rPr>
        <w:instrText/>
      </w:r>
      <w:r w:rsidR="00826FA5">
        <w:rPr>
          <w:rFonts w:ascii="Arial" w:cs="Arial" w:hAnsi="Arial"/>
          <w:caps/>
          <w:color w:val="00A7AD"/>
          <w:sz w:val="22"/>
          <w:szCs w:val="22"/>
        </w:rPr>
        <w:br/>
        <w:t xml:space="preserve">Date de décision : </w:t>
      </w:r>
      <w:r w:rsidR="00826FA5" w:rsidRPr="00A84153">
        <w:rPr>
          <w:rFonts w:ascii="Arial" w:cs="Arial" w:hAnsi="Arial"/>
          <w:color w:themeColor="text1" w:val="000000"/>
          <w:sz w:val="22"/>
          <w:szCs w:val="20"/>
        </w:rPr>
        <w:instrText>01/04/2019</w:instrText>
      </w:r>
      <w:r w:rsidR="00826FA5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042AA6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 xml:space="preserve">Sort du recours 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Non admis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C05FC" w:rsidRPr="00A84153">
        <w:rPr>
          <w:rFonts w:ascii="Arial" w:cs="Arial" w:hAnsi="Arial"/>
          <w:color w:val="00A7AD"/>
          <w:sz w:val="22"/>
          <w:szCs w:val="22"/>
        </w:rPr>
        <w:instrText/>
      </w:r>
      <w:r w:rsidR="000C05FC">
        <w:rPr>
          <w:rFonts w:ascii="Arial" w:cs="Arial" w:hAnsi="Arial"/>
          <w:caps/>
          <w:color w:val="00A7AD"/>
          <w:sz w:val="22"/>
          <w:szCs w:val="22"/>
        </w:rPr>
        <w:br/>
        <w:t xml:space="preserve">Commentaires sur le recours : </w:t>
      </w:r>
      <w:r w:rsidR="000C05FC" w:rsidRPr="00A84153">
        <w:rPr>
          <w:rFonts w:ascii="Arial" w:cs="Arial" w:hAnsi="Arial"/>
          <w:color w:themeColor="text1" w:val="000000"/>
          <w:sz w:val="22"/>
          <w:szCs w:val="20"/>
        </w:rPr>
        <w:instrText>N°426509-426510</w:instrText>
      </w:r>
      <w:r w:rsidR="000C05FC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olor w:val="auto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